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ESTADO DO RIO GRANDE DO SUL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SECRETARIA DA SEGURANÇA PÚBLICA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BRIGADA MILITAR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DEPARTAMENTO ADMINISTRATIVO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CONCURSO PÚBLICO PARA O CARGO DE MILITAR ESTADUAL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NA GRADUAÇÃO DE SOLDADO NÍVEL III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PROA nº 21/1203-0014005-9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  <w:t>EDITAL DA/DRESA nº SD-P 16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3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/2021/2022 Soldado de Nível III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  <w:br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Presidente da Comissão de Concurso Público da Brigada Militar do Estado do Rio Grande do Sul, junto a Fundação Universidade Empresa de Tecnologia e Ciências – FUNDATEC,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CONVOCAM</w:t>
      </w:r>
      <w:r>
        <w:rPr>
          <w:rFonts w:cs="Arial" w:ascii="Arial" w:hAnsi="Arial"/>
          <w:b/>
          <w:sz w:val="20"/>
          <w:szCs w:val="20"/>
        </w:rPr>
        <w:t xml:space="preserve"> por força de decisão judicial em sede de liminar para a realização da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4</w:t>
      </w:r>
      <w:r>
        <w:rPr>
          <w:rFonts w:cs="Arial" w:ascii="Arial" w:hAnsi="Arial"/>
          <w:b/>
          <w:sz w:val="20"/>
          <w:szCs w:val="20"/>
        </w:rPr>
        <w:t>ª Fase – Exame Psicológico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do Concurso Público para o Cargo de Polícia Ostensiva – Soldado de Nível III – Carreira de Nível Médio da Brigada Militar, conforme EDITAL DA/DRESA nº SD-P 01/2021/2022 soldado Nível III, publicado no Diário Oficial do Estado nº 232, de 24 de novembro de</w:t>
        <w:tab/>
        <w:t>2021.</w:t>
        <w:br/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 xml:space="preserve">I – CONVOCAÇÃO PARA A REALIZAÇÃO DO EXAME PSICOLÓGICO </w:t>
      </w:r>
    </w:p>
    <w:p>
      <w:pPr>
        <w:pStyle w:val="Normal"/>
        <w:tabs>
          <w:tab w:val="clear" w:pos="708"/>
          <w:tab w:val="center" w:pos="426" w:leader="none"/>
          <w:tab w:val="center" w:pos="567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426" w:leader="none"/>
          <w:tab w:val="center" w:pos="567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1. DA TESTAGEM COLETIVA</w:t>
      </w:r>
    </w:p>
    <w:p>
      <w:pPr>
        <w:pStyle w:val="Normal"/>
        <w:widowControl w:val="false"/>
        <w:tabs>
          <w:tab w:val="clear" w:pos="708"/>
          <w:tab w:val="right" w:pos="709" w:leader="none"/>
        </w:tabs>
        <w:spacing w:lineRule="auto" w:line="276" w:before="0" w:after="10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1.1 A Testagem Coletiva será realizada no dia </w:t>
      </w:r>
      <w:r>
        <w:rPr>
          <w:rFonts w:eastAsia="Arial" w:cs="Arial" w:ascii="Arial" w:hAnsi="Arial"/>
          <w:b/>
          <w:sz w:val="20"/>
          <w:szCs w:val="20"/>
        </w:rPr>
        <w:t>30/08/2023</w:t>
      </w:r>
      <w:r>
        <w:rPr>
          <w:rFonts w:eastAsia="Arial" w:cs="Arial" w:ascii="Arial" w:hAnsi="Arial"/>
          <w:sz w:val="20"/>
          <w:szCs w:val="20"/>
        </w:rPr>
        <w:t xml:space="preserve">, na </w:t>
      </w:r>
      <w:r>
        <w:rPr>
          <w:rFonts w:eastAsia="Arial" w:cs="Arial" w:ascii="Arial" w:hAnsi="Arial"/>
          <w:b/>
          <w:sz w:val="20"/>
          <w:szCs w:val="20"/>
        </w:rPr>
        <w:t>FUNDATEC,</w:t>
      </w:r>
      <w:r>
        <w:rPr>
          <w:rFonts w:eastAsia="Arial" w:cs="Arial" w:ascii="Arial" w:hAnsi="Arial"/>
          <w:sz w:val="20"/>
          <w:szCs w:val="20"/>
        </w:rPr>
        <w:t xml:space="preserve"> sito a</w:t>
      </w:r>
      <w:r>
        <w:rPr>
          <w:rFonts w:eastAsia="Arial" w:cs="Arial" w:ascii="Arial" w:hAnsi="Arial"/>
          <w:b/>
          <w:sz w:val="20"/>
          <w:szCs w:val="20"/>
        </w:rPr>
        <w:t xml:space="preserve"> Rua Professor Cristiano Fischer, nº 2012, </w:t>
      </w:r>
      <w:r>
        <w:rPr>
          <w:rFonts w:eastAsia="Arial" w:cs="Arial" w:ascii="Arial" w:hAnsi="Arial"/>
          <w:sz w:val="20"/>
          <w:szCs w:val="20"/>
        </w:rPr>
        <w:t>Partenon – Porto Alegre/RS.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709" w:leader="none"/>
          <w:tab w:val="right" w:pos="8838" w:leader="none"/>
        </w:tabs>
        <w:spacing w:lineRule="auto" w:line="240" w:before="12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Horário de apresentação dos candidatos: </w:t>
      </w:r>
      <w:r>
        <w:rPr>
          <w:rFonts w:eastAsia="Arial" w:cs="Arial" w:ascii="Arial" w:hAnsi="Arial"/>
          <w:b/>
          <w:sz w:val="20"/>
          <w:szCs w:val="20"/>
        </w:rPr>
        <w:t>09 h (nove horas)*.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  <w:tab w:val="center" w:pos="4419" w:leader="none"/>
          <w:tab w:val="right" w:pos="8838" w:leader="none"/>
        </w:tabs>
        <w:spacing w:lineRule="auto" w:line="240" w:before="12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Horário de fechamento dos portões e Início da Avaliação: </w:t>
      </w:r>
      <w:r>
        <w:rPr>
          <w:rFonts w:eastAsia="Arial" w:cs="Arial" w:ascii="Arial" w:hAnsi="Arial"/>
          <w:b/>
          <w:sz w:val="20"/>
          <w:szCs w:val="20"/>
        </w:rPr>
        <w:t>9h15min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(nove horas e quinze minutos).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67" w:leader="none"/>
          <w:tab w:val="center" w:pos="70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35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(*),Antes de adentrarem na sala, os candidatos deverão guardar seus pertences, assim como respeitar o distanciamento nas filas para ingresso no recinto de prova.</w:t>
      </w:r>
    </w:p>
    <w:p>
      <w:pPr>
        <w:pStyle w:val="Normal"/>
        <w:spacing w:lineRule="auto" w:line="240" w:before="12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sz w:val="20"/>
          <w:szCs w:val="20"/>
          <w:lang w:eastAsia="pt-BR"/>
        </w:rPr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1.2 DOS MATERIAIS/DOCUMENTOS PARA A TESTAGEM COLETIVA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8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1.2.1 No dia de realização da Testagem Coletiva, os candidatos deverão comparecer munidos de:</w:t>
      </w:r>
    </w:p>
    <w:p>
      <w:pPr>
        <w:pStyle w:val="Normal"/>
        <w:numPr>
          <w:ilvl w:val="0"/>
          <w:numId w:val="2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Documento de identificação, físico, em perfeitas condições de uso, inviolado e com foto que permita o reconhecimento do candidato;</w:t>
      </w:r>
    </w:p>
    <w:p>
      <w:pPr>
        <w:pStyle w:val="Normal"/>
        <w:numPr>
          <w:ilvl w:val="0"/>
          <w:numId w:val="2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 canetas de material transparente de tinta azul;</w:t>
      </w:r>
    </w:p>
    <w:p>
      <w:pPr>
        <w:pStyle w:val="Normal"/>
        <w:numPr>
          <w:ilvl w:val="0"/>
          <w:numId w:val="2"/>
        </w:numPr>
        <w:tabs>
          <w:tab w:val="clear" w:pos="708"/>
          <w:tab w:val="center" w:pos="426" w:leader="none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(um) envelope tamanho A4, devidamente identificado por etiqueta, COM NOME COMPLETO E Nº INSCRIÇÃO, conforme modelo a seguir*.</w:t>
      </w:r>
    </w:p>
    <w:p>
      <w:pPr>
        <w:pStyle w:val="Normal"/>
        <w:numPr>
          <w:ilvl w:val="0"/>
          <w:numId w:val="2"/>
        </w:numPr>
        <w:tabs>
          <w:tab w:val="clear" w:pos="708"/>
          <w:tab w:val="center" w:pos="426" w:leader="none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highlight w:val="white"/>
        </w:rPr>
        <w:t>1 currículo profissional com foto, devidamente assinado pelo candidato, entregue dentro do envelope</w:t>
      </w:r>
      <w:r>
        <w:rPr>
          <w:rFonts w:eastAsia="Arial" w:cs="Arial" w:ascii="Arial" w:hAnsi="Arial"/>
          <w:sz w:val="20"/>
          <w:szCs w:val="20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center" w:pos="426" w:leader="none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cópia do seu documento de identificação, entregue dentro do envelope.</w:t>
      </w:r>
    </w:p>
    <w:p>
      <w:pPr>
        <w:pStyle w:val="Normal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120"/>
        <w:ind w:left="360" w:right="-28" w:hanging="0"/>
        <w:jc w:val="center"/>
        <w:rPr>
          <w:rFonts w:ascii="Arial" w:hAnsi="Arial" w:eastAsia="Arial" w:cs="Arial"/>
          <w:sz w:val="20"/>
          <w:szCs w:val="20"/>
          <w:lang w:eastAsia="pt-BR"/>
        </w:rPr>
      </w:pPr>
      <w:r>
        <w:rPr/>
        <w:drawing>
          <wp:inline distT="0" distB="0" distL="0" distR="0">
            <wp:extent cx="3067050" cy="230632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632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120"/>
        <w:ind w:right="-28" w:hanging="0"/>
        <w:rPr>
          <w:rFonts w:ascii="Arial" w:hAnsi="Arial" w:eastAsia="Arial" w:cs="Arial"/>
          <w:i/>
          <w:i/>
          <w:sz w:val="20"/>
          <w:szCs w:val="20"/>
          <w:lang w:eastAsia="pt-BR"/>
        </w:rPr>
      </w:pPr>
      <w:r>
        <w:rPr>
          <w:rFonts w:eastAsia="Arial" w:cs="Arial" w:ascii="Arial" w:hAnsi="Arial"/>
          <w:i/>
          <w:sz w:val="20"/>
          <w:szCs w:val="20"/>
          <w:lang w:eastAsia="pt-BR"/>
        </w:rPr>
        <w:t>*Modelo Envelope A4 com etiqueta de identificação a ser entregue.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left="720" w:right="-28" w:hanging="0"/>
        <w:contextualSpacing/>
        <w:rPr>
          <w:rFonts w:ascii="Arial" w:hAnsi="Arial" w:eastAsia="Arial" w:cs="Arial"/>
          <w:strike/>
          <w:sz w:val="20"/>
          <w:szCs w:val="20"/>
        </w:rPr>
      </w:pPr>
      <w:r>
        <w:rPr>
          <w:rFonts w:eastAsia="Arial" w:cs="Arial" w:ascii="Arial" w:hAnsi="Arial"/>
          <w:strike/>
          <w:sz w:val="20"/>
          <w:szCs w:val="20"/>
        </w:rPr>
      </w:r>
    </w:p>
    <w:p>
      <w:pPr>
        <w:pStyle w:val="Normal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8" w:hanging="0"/>
        <w:contextualSpacing/>
        <w:rPr>
          <w:rFonts w:ascii="Arial" w:hAnsi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1.2.1.1 </w:t>
      </w:r>
      <w:r>
        <w:rPr>
          <w:rFonts w:cs="Arial" w:ascii="Arial" w:hAnsi="Arial"/>
          <w:b/>
          <w:sz w:val="20"/>
          <w:szCs w:val="20"/>
        </w:rPr>
        <w:t>Não será aceito caneta de tinta preta para a realização da Avaliação Psicológica.</w:t>
      </w:r>
    </w:p>
    <w:p>
      <w:pPr>
        <w:pStyle w:val="Normal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8" w:hanging="0"/>
        <w:contextualSpacing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8" w:hanging="0"/>
        <w:contextualSpacing/>
        <w:rPr>
          <w:rFonts w:ascii="Arial" w:hAnsi="Arial" w:eastAsia="Times New Roman" w:cs="Arial"/>
          <w:b/>
          <w:b/>
          <w:sz w:val="20"/>
          <w:szCs w:val="20"/>
          <w:lang w:eastAsia="pt-BR"/>
        </w:rPr>
      </w:pPr>
      <w:r>
        <w:rPr>
          <w:rFonts w:eastAsia="Arial" w:cs="Arial" w:ascii="Arial" w:hAnsi="Arial"/>
          <w:sz w:val="20"/>
          <w:szCs w:val="20"/>
        </w:rPr>
        <w:t>1.2.2 A falta da apresentação de um dos itens citados no subitem 1.2.1 poderá ser impeditivo para o candidato ingressar na sala de realização do Exame Psicológico.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contextualSpacing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2. DA ENTREVISTA INDIVIDUAL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2.1 </w:t>
      </w:r>
      <w:r>
        <w:rPr>
          <w:rFonts w:cs="Arial" w:ascii="Arial" w:hAnsi="Arial"/>
          <w:sz w:val="20"/>
          <w:szCs w:val="20"/>
        </w:rPr>
        <w:t>A entrevista individual ocorrerá no mesmo dia das avaliações, logo após a realização da Testagem Coletiva, conforme informado pelo Psicólogo no local.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2.2 Não serão realizados ajustes e/ou trocas de dias e horários da Entrevista Individual.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2.3 Os candidatos deverão comparecer munidos de documento de identificação físico original, em perfeitas condições de uso, inviolado e com foto que permita o reconhecimento.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2.4 No dia de realização da Entrevista Individual</w:t>
      </w:r>
      <w:r>
        <w:rPr>
          <w:rFonts w:cs="Arial" w:ascii="Arial" w:hAnsi="Arial"/>
          <w:sz w:val="20"/>
          <w:szCs w:val="20"/>
        </w:rPr>
        <w:t xml:space="preserve">, os candidatos deverão apresentar-se na </w:t>
      </w:r>
      <w:r>
        <w:rPr>
          <w:rFonts w:cs="Arial" w:ascii="Arial" w:hAnsi="Arial"/>
          <w:b/>
          <w:sz w:val="20"/>
          <w:szCs w:val="20"/>
        </w:rPr>
        <w:t>recepção do prédio</w:t>
      </w:r>
      <w:r>
        <w:rPr>
          <w:rFonts w:cs="Arial" w:ascii="Arial" w:hAnsi="Arial"/>
          <w:sz w:val="20"/>
          <w:szCs w:val="20"/>
        </w:rPr>
        <w:t>,</w:t>
      </w:r>
      <w:r>
        <w:rPr>
          <w:rFonts w:eastAsia="Arial" w:cs="Arial" w:ascii="Arial" w:hAnsi="Arial"/>
          <w:sz w:val="20"/>
          <w:szCs w:val="20"/>
        </w:rPr>
        <w:t xml:space="preserve"> para recebimento das demais informações.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705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76" w:before="0" w:after="10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2.5 Não será permitido aos candidatos nem ao psicólogo gravar a entrevista.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contextualSpacing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3. 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ORIENTAÇÕES </w:t>
      </w:r>
      <w:r>
        <w:rPr>
          <w:rFonts w:eastAsia="Arial" w:cs="Arial" w:ascii="Arial" w:hAnsi="Arial"/>
          <w:b/>
          <w:sz w:val="20"/>
          <w:szCs w:val="20"/>
        </w:rPr>
        <w:t>GERAIS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DO EXAME PSICOLÓGICO</w:t>
      </w:r>
    </w:p>
    <w:p>
      <w:pPr>
        <w:pStyle w:val="Normal"/>
        <w:tabs>
          <w:tab w:val="clear" w:pos="708"/>
          <w:tab w:val="center" w:pos="567" w:leader="none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highlight w:val="white"/>
        </w:rPr>
        <w:t>3.1 To</w:t>
      </w:r>
      <w:r>
        <w:rPr>
          <w:rFonts w:eastAsia="Arial" w:cs="Arial" w:ascii="Arial" w:hAnsi="Arial"/>
          <w:sz w:val="20"/>
          <w:szCs w:val="20"/>
        </w:rPr>
        <w:t>dos os horários determinados por esse Edital seguirão conforme horário de Brasília/DF.</w:t>
      </w:r>
    </w:p>
    <w:p>
      <w:pPr>
        <w:pStyle w:val="Normal"/>
        <w:tabs>
          <w:tab w:val="clear" w:pos="708"/>
          <w:tab w:val="center" w:pos="567" w:leader="none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3.2 </w:t>
      </w:r>
      <w:r>
        <w:rPr>
          <w:rFonts w:cs="Arial" w:ascii="Arial" w:hAnsi="Arial"/>
          <w:sz w:val="20"/>
          <w:szCs w:val="20"/>
        </w:rPr>
        <w:t>Conforme o Decreto Municipal nº 21.422, de 18/03/2022, o uso de máscara em locais fechados públicos e privados é facultativo em Porto Alegre/RS.</w:t>
      </w:r>
    </w:p>
    <w:p>
      <w:pPr>
        <w:pStyle w:val="Normal"/>
        <w:spacing w:lineRule="auto" w:line="240" w:before="120" w:after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3.3 </w:t>
      </w:r>
      <w:r>
        <w:rPr>
          <w:rFonts w:cs="Arial" w:ascii="Arial" w:hAnsi="Arial"/>
          <w:sz w:val="20"/>
          <w:szCs w:val="20"/>
        </w:rPr>
        <w:t>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3.4 A identificação correta do local de realização da Testagem Coletiva e Entrevista Individual, bem como o comparecimento no horário determinado são de responsabilidade do candidato.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3.5 Não serão tolerados atrasos por quaisquer motivos alegados.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67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3.6 Em nenhuma hipótese haverá segunda chamada.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3.7 O candidato não poderá alegar qualquer desconhecimento sobre a realização do Exame Psicológico como justificativa de sua ausência ou atraso. O não comparecimento, por qualquer que seja o motivo, caracterizará desistência do candidato e resultará em sua eliminação do Concurso.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3.8 Não será realizado Exame Psicológico fora do dia, horário e local designado por edital.</w:t>
      </w:r>
    </w:p>
    <w:p>
      <w:pPr>
        <w:pStyle w:val="NormalWeb"/>
        <w:spacing w:beforeAutospacing="0" w:before="120" w:afterAutospacing="0" w:after="0"/>
        <w:ind w:right="-2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3.9 Os candidatos poderão levar seu próprio álcool em gel para uso individual durante as Avaliações, desde que ele esteja armazenado em embalagem transparente e sem rótulo.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3.10 </w:t>
      </w:r>
      <w:r>
        <w:rPr>
          <w:rFonts w:cs="Arial" w:ascii="Arial" w:hAnsi="Arial"/>
          <w:sz w:val="20"/>
          <w:szCs w:val="20"/>
        </w:rPr>
        <w:t>Durante o Exame Psicológico, não será permitido ao candidato manter consigo qualquer tipo de pertence pessoal, tais como: carteira, óculos escuro, protetor auricular, relógio (qualquer tipo), papel (qualquer tipo de impresso e anotações), cartão magnético de qualquer espécie, chave com controle eletrônico, isqueiro, cigarro, dentre outros; aparelhos eletrônicos em geral, tais como telefone celular, tablets, notebook, máquina fotográfica, calculadora, controles em geral, dentre outros; aparelhos de comunicação, receptores ou transmissor de dados, fones de ouvido, gravadores ou similares; armas brancas. Todos os pertences devem estar embaixo da mesa. O candidato que estiver portando qualquer desses objetos durante a realização da prova será eliminado do Concurso Público.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3.10.1 A FUNDATEC disponibilizará embalagem específica para que o candidato guarde seus equipamentos eletrônicos, tais como celular, relógio, tablets e chaves com controles eletrônicos. Todo e qualquer pertence pessoal, conforme descrito no subitem acima, não poderá ficar de posse do candidato. A embalagem será fornecida por um fiscal, sendo de total responsabilidade do candidato a guarda dos seus objetos.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3.10.1.1 A FUNDATEC não se responsabilizará por perdas ou extravio de objetos e equipamentos eletrônicos ocorridos durante a realização da Avaliação.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3.10.2 O candidato, ao ingressar no local de realização das avaliações, deverá manter desligado qualquer aparelho eletrônico que esteja sob sua posse, ainda que os sinais de alarme estejam nos modos de vibração e silencioso. É aconselhável que os candidatos retirem as baterias dos celulares, garantindo que nenhum som seja emitido, inclusive do despertador caso esteja ativado.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3.10.3 A FUNDATEC não poderá ficar responsável pela guarda de qualquer material do candidato.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3.10.4 A embalagem com os equipamentos eletrônicos deverá ser mantida fechada, embaixo da carteira, bem como os demais pertences do candidato, do início até o término das avaliações, e somente poderá ser aberta fora do ambiente de realização do exame, ou seja, fora do local de aplicação. </w:t>
      </w:r>
    </w:p>
    <w:p>
      <w:pPr>
        <w:pStyle w:val="Normal"/>
        <w:widowControl w:val="false"/>
        <w:tabs>
          <w:tab w:val="clear" w:pos="708"/>
          <w:tab w:val="center" w:pos="426" w:leader="none"/>
          <w:tab w:val="center" w:pos="5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3.10.5 A equipe de aplicação das provas da FUNDATEC não poderá ficar responsável por atendimentos telefônicos de candidatos, ainda que sejam relativos a casos de enfermidades ou de sobreavisos (plantão).</w:t>
      </w:r>
    </w:p>
    <w:p>
      <w:pPr>
        <w:pStyle w:val="Normal"/>
        <w:tabs>
          <w:tab w:val="clear" w:pos="708"/>
          <w:tab w:val="center" w:pos="570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3.11 Os procedimentos dispostos no capítulo IX do Edital DA/DRESA nº SD-P 001/2021/2022, no que couber,</w:t>
      </w:r>
      <w:r>
        <w:rPr>
          <w:rFonts w:eastAsia="Arial" w:cs="Arial" w:ascii="Arial" w:hAnsi="Arial"/>
          <w:b/>
          <w:color w:val="FF0000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serão adotados durante as avaliações.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120"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3.12 </w:t>
      </w:r>
      <w:r>
        <w:rPr>
          <w:rFonts w:eastAsia="Arial" w:cs="Arial" w:ascii="Arial" w:hAnsi="Arial"/>
          <w:color w:val="000000"/>
          <w:sz w:val="20"/>
          <w:szCs w:val="20"/>
        </w:rPr>
        <w:t>O Exame Psicológico será realizado conforme as normas em vigor do Conselho Federal de Psicologia e nele serão utilizados instrumentos definidos a partir dos perfis psicológicos ocupacionais, baseados nas atribuições e atividades do cargo.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120"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3.13 </w:t>
      </w:r>
      <w:r>
        <w:rPr>
          <w:rFonts w:eastAsia="Arial" w:cs="Arial" w:ascii="Arial" w:hAnsi="Arial"/>
          <w:color w:val="000000"/>
          <w:sz w:val="20"/>
          <w:szCs w:val="20"/>
        </w:rPr>
        <w:t>Verificado que o candidato não possui condições físicas ou emocionais para a realização do Exame Psicológico, de forma a colocar em risco tanto equipamentos utilizados quanto a integridade física das pessoas envolvidas, poderá ser determinada a imediata interrupção da prova e até mesmo a eliminação do candidato do certame.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120"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3.14 O resultado do Exame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Psicológico será divulgado através de Edital, no site da FUNDATEC (</w:t>
      </w:r>
      <w:r>
        <w:rPr>
          <w:rFonts w:eastAsia="Arial" w:cs="Arial" w:ascii="Arial" w:hAnsi="Arial"/>
          <w:color w:val="0000FF"/>
          <w:sz w:val="20"/>
          <w:szCs w:val="20"/>
          <w:u w:val="single"/>
        </w:rPr>
        <w:t>www.fundatec.org.br)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>onde constará relação do número de inscrição e de classificação dos candidatos considerados INDICADO, NÃO INDICADO e AUSENTES</w:t>
      </w:r>
      <w:r>
        <w:rPr>
          <w:rFonts w:eastAsia="Arial" w:cs="Arial" w:ascii="Arial" w:hAnsi="Arial"/>
          <w:color w:val="000000"/>
          <w:sz w:val="20"/>
          <w:szCs w:val="20"/>
        </w:rPr>
        <w:t>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II – CANDIDATA CONVOCADA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120" w:after="0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tbl>
      <w:tblPr>
        <w:tblStyle w:val="Tabelacomgrade"/>
        <w:tblW w:w="10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1698"/>
        <w:gridCol w:w="662"/>
        <w:gridCol w:w="982"/>
        <w:gridCol w:w="1719"/>
        <w:gridCol w:w="2508"/>
        <w:gridCol w:w="848"/>
        <w:gridCol w:w="848"/>
        <w:gridCol w:w="935"/>
      </w:tblGrid>
      <w:tr>
        <w:trPr>
          <w:trHeight w:val="787" w:hRule="atLeast"/>
        </w:trPr>
        <w:tc>
          <w:tcPr>
            <w:tcW w:w="65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Nº Ord.</w:t>
            </w:r>
          </w:p>
        </w:tc>
        <w:tc>
          <w:tcPr>
            <w:tcW w:w="169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Inscrição</w:t>
            </w:r>
          </w:p>
        </w:tc>
        <w:tc>
          <w:tcPr>
            <w:tcW w:w="6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Cota</w:t>
            </w:r>
          </w:p>
        </w:tc>
        <w:tc>
          <w:tcPr>
            <w:tcW w:w="98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Liminar</w:t>
            </w:r>
          </w:p>
        </w:tc>
        <w:tc>
          <w:tcPr>
            <w:tcW w:w="171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left="-154" w:right="-91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Nº Processo</w:t>
            </w:r>
          </w:p>
        </w:tc>
        <w:tc>
          <w:tcPr>
            <w:tcW w:w="25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left="-122" w:right="-94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Nome</w:t>
            </w:r>
          </w:p>
        </w:tc>
        <w:tc>
          <w:tcPr>
            <w:tcW w:w="84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right="-75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Class. Geral</w:t>
            </w:r>
          </w:p>
        </w:tc>
        <w:tc>
          <w:tcPr>
            <w:tcW w:w="84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right="-114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Class. Cota</w:t>
            </w:r>
          </w:p>
        </w:tc>
        <w:tc>
          <w:tcPr>
            <w:tcW w:w="93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right="-114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Class.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right="-114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t-BR" w:eastAsia="en-US" w:bidi="ar-SA"/>
              </w:rPr>
              <w:t>Liminar</w:t>
            </w:r>
          </w:p>
        </w:tc>
      </w:tr>
      <w:tr>
        <w:trPr>
          <w:trHeight w:val="513" w:hRule="atLeast"/>
        </w:trPr>
        <w:tc>
          <w:tcPr>
            <w:tcW w:w="6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right="-82" w:hanging="0"/>
              <w:jc w:val="center"/>
              <w:rPr>
                <w:rFonts w:ascii="Arial" w:hAnsi="Arial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18"/>
                <w:szCs w:val="18"/>
                <w:shd w:fill="FFFFFF" w:val="clear"/>
                <w:lang w:val="pt-BR" w:eastAsia="en-US" w:bidi="ar-SA"/>
              </w:rPr>
              <w:t>01</w:t>
            </w:r>
          </w:p>
        </w:tc>
        <w:tc>
          <w:tcPr>
            <w:tcW w:w="16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val="pt-BR" w:eastAsia="pt-BR" w:bidi="ar-SA"/>
              </w:rPr>
              <w:t>64001983520-7</w:t>
            </w:r>
          </w:p>
        </w:tc>
        <w:tc>
          <w:tcPr>
            <w:tcW w:w="6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val="pt-BR" w:eastAsia="pt-BR" w:bidi="ar-SA"/>
              </w:rPr>
              <w:t>NÃO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val="pt-BR" w:eastAsia="pt-BR" w:bidi="ar-SA"/>
              </w:rPr>
              <w:t>SIM</w:t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18"/>
                <w:szCs w:val="18"/>
                <w:shd w:fill="FFFFFF" w:val="clear"/>
                <w:lang w:val="pt-BR" w:eastAsia="en-US" w:bidi="ar-SA"/>
              </w:rPr>
              <w:t>5021460-46.2022.8.21.0027</w:t>
            </w:r>
          </w:p>
        </w:tc>
        <w:tc>
          <w:tcPr>
            <w:tcW w:w="2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val="pt-BR" w:eastAsia="pt-BR" w:bidi="ar-SA"/>
              </w:rPr>
              <w:t>AMANDA MORTARI DA SILVA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val="pt-BR" w:eastAsia="pt-BR" w:bidi="ar-SA"/>
              </w:rPr>
              <w:t>801L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18"/>
                <w:szCs w:val="18"/>
                <w:shd w:fill="FFFFFF" w:val="clear"/>
                <w:lang w:val="pt-BR" w:eastAsia="en-US" w:bidi="ar-SA"/>
              </w:rPr>
              <w:t>-</w:t>
            </w:r>
          </w:p>
        </w:tc>
        <w:tc>
          <w:tcPr>
            <w:tcW w:w="9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Arial" w:hAnsi="Arial" w:cs="Arial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18"/>
                <w:szCs w:val="18"/>
                <w:shd w:fill="FFFFFF" w:val="clear"/>
                <w:lang w:val="pt-BR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Arial" w:hAnsi="Arial" w:cs="Arial"/>
          <w:color w:val="000000"/>
          <w:sz w:val="20"/>
          <w:szCs w:val="20"/>
          <w:shd w:fill="FFFFFF" w:val="clear"/>
        </w:rPr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spacing w:lineRule="auto" w:line="240" w:before="120" w:after="120"/>
        <w:contextualSpacing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contextualSpacing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Porto Alegre, RS, 21 de agosto de 2023.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18"/>
          <w:szCs w:val="20"/>
          <w:lang w:eastAsia="pt-BR"/>
        </w:rPr>
      </w:pPr>
      <w:r>
        <w:rPr>
          <w:rFonts w:eastAsia="Times New Roman" w:cs="Arial" w:ascii="Arial" w:hAnsi="Arial"/>
          <w:b/>
          <w:sz w:val="18"/>
          <w:szCs w:val="2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Inácio Caye – Ten Cel QOEM </w:t>
      </w:r>
    </w:p>
    <w:p>
      <w:pPr>
        <w:pStyle w:val="Normal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18"/>
          <w:szCs w:val="20"/>
          <w:lang w:eastAsia="pt-BR"/>
        </w:rPr>
      </w:pPr>
      <w:r>
        <w:rPr>
          <w:rFonts w:cs="Arial" w:ascii="Arial" w:hAnsi="Arial"/>
          <w:b/>
          <w:sz w:val="20"/>
        </w:rPr>
        <w:t>Presidente da Comissão de Concursos Públicos</w:t>
      </w:r>
    </w:p>
    <w:sectPr>
      <w:type w:val="nextPage"/>
      <w:pgSz w:w="11906" w:h="16838"/>
      <w:pgMar w:left="709" w:right="709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  <w:pPr>
      <w:widowControl/>
      <w:suppressAutoHyphens w:val="true"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f31296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qFormat/>
    <w:rsid w:val="00625b3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25b36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c18fe"/>
    <w:rPr/>
  </w:style>
  <w:style w:type="character" w:styleId="TtuloChar" w:customStyle="1">
    <w:name w:val="Título Char"/>
    <w:basedOn w:val="DefaultParagraphFont"/>
    <w:qFormat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Nfase">
    <w:name w:val="Emphasis"/>
    <w:basedOn w:val="DefaultParagraphFont"/>
    <w:uiPriority w:val="20"/>
    <w:qFormat/>
    <w:rsid w:val="00e71e05"/>
    <w:rPr>
      <w:i/>
      <w:iCs/>
    </w:rPr>
  </w:style>
  <w:style w:type="character" w:styleId="Strong">
    <w:name w:val="Strong"/>
    <w:basedOn w:val="DefaultParagraphFont"/>
    <w:uiPriority w:val="22"/>
    <w:qFormat/>
    <w:rsid w:val="00e71e05"/>
    <w:rPr>
      <w:b/>
      <w:bCs/>
    </w:rPr>
  </w:style>
  <w:style w:type="character" w:styleId="Linkdainternetvisitado">
    <w:name w:val="FollowedHyperlink"/>
    <w:basedOn w:val="DefaultParagraphFont"/>
    <w:uiPriority w:val="99"/>
    <w:semiHidden/>
    <w:unhideWhenUsed/>
    <w:rsid w:val="00851c5a"/>
    <w:rPr>
      <w:color w:val="954F72"/>
      <w:u w:val="single"/>
    </w:rPr>
  </w:style>
  <w:style w:type="character" w:styleId="Style14" w:customStyle="1">
    <w:name w:val="style1"/>
    <w:basedOn w:val="DefaultParagraphFont"/>
    <w:qFormat/>
    <w:rsid w:val="00c1482f"/>
    <w:rPr/>
  </w:style>
  <w:style w:type="character" w:styleId="PlaceholderText">
    <w:name w:val="Placeholder Text"/>
    <w:basedOn w:val="DefaultParagraphFont"/>
    <w:uiPriority w:val="99"/>
    <w:semiHidden/>
    <w:qFormat/>
    <w:rsid w:val="00512ac6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25b36"/>
    <w:pPr>
      <w:spacing w:lineRule="auto" w:line="240" w:before="0" w:after="0"/>
      <w:ind w:left="720" w:hanging="0"/>
      <w:contextualSpacing/>
      <w:jc w:val="left"/>
    </w:pPr>
    <w:rPr>
      <w:rFonts w:eastAsia="" w:eastAsiaTheme="minorEastAsia"/>
      <w:sz w:val="24"/>
      <w:szCs w:val="24"/>
    </w:rPr>
  </w:style>
  <w:style w:type="paragraph" w:styleId="Padro" w:customStyle="1">
    <w:name w:val="Padrão"/>
    <w:qFormat/>
    <w:rsid w:val="00625b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625b36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5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d26dee"/>
    <w:pPr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lear" w:pos="708"/>
        <w:tab w:val="center" w:pos="4419" w:leader="none"/>
        <w:tab w:val="right" w:pos="8838" w:leader="none"/>
      </w:tabs>
      <w:suppressAutoHyphens w:val="true"/>
      <w:overflowPunct w:val="false"/>
      <w:spacing w:lineRule="auto" w:line="240" w:before="0" w:after="0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jugacao" w:customStyle="1">
    <w:name w:val="conjugacao"/>
    <w:basedOn w:val="Normal"/>
    <w:qFormat/>
    <w:rsid w:val="00e71e0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851c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4C69-5214-4B68-9350-769633E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LibreOffice/7.4.6.2$Windows_X86_64 LibreOffice_project/5b1f5509c2decdade7fda905e3e1429a67acd63d</Application>
  <AppVersion>15.0000</AppVersion>
  <DocSecurity>1</DocSecurity>
  <Pages>3</Pages>
  <Words>1201</Words>
  <Characters>6890</Characters>
  <CharactersWithSpaces>8028</CharactersWithSpaces>
  <Paragraphs>77</Paragraphs>
  <Company>Fundação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2023-08-21T16:22:00Z</dcterms:created>
  <dc:creator>paulav</dc:creator>
  <dc:description/>
  <dc:language>pt-BR</dc:language>
  <cp:lastModifiedBy/>
  <cp:lastPrinted>2023-08-21T17:25:11Z</cp:lastPrinted>
  <dcterms:modified xsi:type="dcterms:W3CDTF">2023-08-21T17:32:57Z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